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0F" w:rsidRPr="00B14E0F" w:rsidRDefault="00B14E0F" w:rsidP="00B14E0F">
      <w:pPr>
        <w:shd w:val="clear" w:color="auto" w:fill="FFFFFF"/>
        <w:spacing w:after="167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</w:rPr>
      </w:pPr>
      <w:r w:rsidRPr="00B14E0F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</w:rPr>
        <w:t>Методические материалы по вопросам противодействия коррупции</w:t>
      </w:r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5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Письмо Минтруда России № 28-6/10/В-4623 от 19 апреля  2021 г.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6" w:tgtFrame="_blank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Письмо Минтруда России № 18-2/10/В-12085 от 16 декабря 2020 г.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7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8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Письмо Минтруда России № 18-2/10/В-2575 от 11 апреля 2018 г.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9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Письмо Минтруда России № 18-2/10/В-877 от 9 февраля 2018 г.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0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 xml:space="preserve">Обзор практики </w:t>
        </w:r>
        <w:proofErr w:type="spellStart"/>
        <w:r w:rsidRPr="00B14E0F">
          <w:rPr>
            <w:rFonts w:ascii="SegoeUI" w:eastAsia="Times New Roman" w:hAnsi="SegoeUI" w:cs="Times New Roman"/>
            <w:color w:val="337AB7"/>
            <w:sz w:val="11"/>
          </w:rPr>
          <w:t>правоприменения</w:t>
        </w:r>
        <w:proofErr w:type="spellEnd"/>
        <w:r w:rsidRPr="00B14E0F">
          <w:rPr>
            <w:rFonts w:ascii="SegoeUI" w:eastAsia="Times New Roman" w:hAnsi="SegoeUI" w:cs="Times New Roman"/>
            <w:color w:val="337AB7"/>
            <w:sz w:val="11"/>
          </w:rPr>
          <w:t xml:space="preserve"> в сфере конфликта интересов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1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2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3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Критерии привлечения к ответственности за коррупционные правонарушения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4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Оценка коррупционных рисков, возникающих при реализации функций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5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6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Типовой кодекс этики и служебного поведения государственных и муниципальных служащих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7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Подразделы официальных сайтов, посвященные вопросам противодействия коррупции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8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19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0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1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Анализ сведений о доходах, расходах, об имуществе и обязательствах имущественного характера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2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3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4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5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 xml:space="preserve">Методические рекомендации по отдельным вопросам организации </w:t>
        </w:r>
        <w:proofErr w:type="spellStart"/>
        <w:r w:rsidRPr="00B14E0F">
          <w:rPr>
            <w:rFonts w:ascii="SegoeUI" w:eastAsia="Times New Roman" w:hAnsi="SegoeUI" w:cs="Times New Roman"/>
            <w:color w:val="337AB7"/>
            <w:sz w:val="11"/>
          </w:rPr>
          <w:t>антикоррупционной</w:t>
        </w:r>
        <w:proofErr w:type="spellEnd"/>
        <w:r w:rsidRPr="00B14E0F">
          <w:rPr>
            <w:rFonts w:ascii="SegoeUI" w:eastAsia="Times New Roman" w:hAnsi="SegoeUI" w:cs="Times New Roman"/>
            <w:color w:val="337AB7"/>
            <w:sz w:val="11"/>
          </w:rPr>
          <w:t xml:space="preserve">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6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7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Методические рекомендации по выявлению личной заинтересованности в закупках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8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Методические рекомендации по вопросам использования государственной информационной системы в области противодействия коррупции "Посейдон". 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29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Возможность приобретения гражданскими служащими ценных бумаг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30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 xml:space="preserve">Обзор положительных </w:t>
        </w:r>
        <w:proofErr w:type="gramStart"/>
        <w:r w:rsidRPr="00B14E0F">
          <w:rPr>
            <w:rFonts w:ascii="SegoeUI" w:eastAsia="Times New Roman" w:hAnsi="SegoeUI" w:cs="Times New Roman"/>
            <w:color w:val="337AB7"/>
            <w:sz w:val="11"/>
          </w:rPr>
          <w:t>практик организации работы органов субъектов Российской Федерации</w:t>
        </w:r>
        <w:proofErr w:type="gramEnd"/>
        <w:r w:rsidRPr="00B14E0F">
          <w:rPr>
            <w:rFonts w:ascii="SegoeUI" w:eastAsia="Times New Roman" w:hAnsi="SegoeUI" w:cs="Times New Roman"/>
            <w:color w:val="337AB7"/>
            <w:sz w:val="11"/>
          </w:rPr>
          <w:t xml:space="preserve"> по профилактике коррупционных и иных правонарушений</w:t>
        </w:r>
      </w:hyperlink>
    </w:p>
    <w:p w:rsidR="00B14E0F" w:rsidRPr="00B14E0F" w:rsidRDefault="00B14E0F" w:rsidP="00B14E0F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SegoeUI" w:eastAsia="Times New Roman" w:hAnsi="SegoeUI" w:cs="Times New Roman"/>
          <w:color w:val="333333"/>
          <w:sz w:val="11"/>
          <w:szCs w:val="11"/>
        </w:rPr>
      </w:pPr>
      <w:hyperlink r:id="rId31" w:history="1">
        <w:r w:rsidRPr="00B14E0F">
          <w:rPr>
            <w:rFonts w:ascii="SegoeUI" w:eastAsia="Times New Roman" w:hAnsi="SegoeUI" w:cs="Times New Roman"/>
            <w:color w:val="337AB7"/>
            <w:sz w:val="11"/>
          </w:rPr>
          <w:t>Инструктивно-методические материалы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000000" w:rsidRDefault="00B9366A"/>
    <w:p w:rsidR="00B9366A" w:rsidRDefault="00B9366A"/>
    <w:p w:rsidR="00B9366A" w:rsidRDefault="00B9366A"/>
    <w:sectPr w:rsidR="00B9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0F96"/>
    <w:multiLevelType w:val="multilevel"/>
    <w:tmpl w:val="3AEE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B14E0F"/>
    <w:rsid w:val="00B14E0F"/>
    <w:rsid w:val="00B9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E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14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docs/mintrud/employment/58" TargetMode="External"/><Relationship Id="rId13" Type="http://schemas.openxmlformats.org/officeDocument/2006/relationships/hyperlink" Target="https://mintrud.gov.ru/ministry/programms/anticorruption/9/7" TargetMode="External"/><Relationship Id="rId18" Type="http://schemas.openxmlformats.org/officeDocument/2006/relationships/hyperlink" Target="https://mintrud.gov.ru/ministry/programms/anticorruption/9/6" TargetMode="External"/><Relationship Id="rId26" Type="http://schemas.openxmlformats.org/officeDocument/2006/relationships/hyperlink" Target="https://mintrud.gov.ru/ministry/programms/anticorruption/9/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2" TargetMode="External"/><Relationship Id="rId7" Type="http://schemas.openxmlformats.org/officeDocument/2006/relationships/hyperlink" Target="https://mintrud.gov.ru/ministry/programms/anticorruption/9/14" TargetMode="External"/><Relationship Id="rId12" Type="http://schemas.openxmlformats.org/officeDocument/2006/relationships/hyperlink" Target="https://mintrud.gov.ru/ministry/programms/anticorruption/9/4" TargetMode="External"/><Relationship Id="rId17" Type="http://schemas.openxmlformats.org/officeDocument/2006/relationships/hyperlink" Target="https://mintrud.gov.ru/ministry/programms/anticorruption/9/0" TargetMode="External"/><Relationship Id="rId25" Type="http://schemas.openxmlformats.org/officeDocument/2006/relationships/hyperlink" Target="https://mintrud.gov.ru/ministry/programms/anticorruption/9/1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3" TargetMode="External"/><Relationship Id="rId20" Type="http://schemas.openxmlformats.org/officeDocument/2006/relationships/hyperlink" Target="https://mintrud.gov.ru/ministry/programms/anticorruption/9/11" TargetMode="External"/><Relationship Id="rId29" Type="http://schemas.openxmlformats.org/officeDocument/2006/relationships/hyperlink" Target="https://mintrud.gov.ru/ministry/programms/anticorruption/9/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mintrud/employment/62" TargetMode="External"/><Relationship Id="rId11" Type="http://schemas.openxmlformats.org/officeDocument/2006/relationships/hyperlink" Target="https://mintrud.gov.ru/ministry/programms/anticorruption/9/5" TargetMode="External"/><Relationship Id="rId24" Type="http://schemas.openxmlformats.org/officeDocument/2006/relationships/hyperlink" Target="https://mintrud.gov.ru/ministry/programms/anticorruption/9/1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ntrud.gov.ru/docs/1872" TargetMode="External"/><Relationship Id="rId15" Type="http://schemas.openxmlformats.org/officeDocument/2006/relationships/hyperlink" Target="https://mintrud.gov.ru/ministry/programms/anticorruption/9/1" TargetMode="External"/><Relationship Id="rId23" Type="http://schemas.openxmlformats.org/officeDocument/2006/relationships/hyperlink" Target="https://mintrud.gov.ru/ministry/programms/anticorruption/9/15" TargetMode="External"/><Relationship Id="rId28" Type="http://schemas.openxmlformats.org/officeDocument/2006/relationships/hyperlink" Target="https://mintrud.gov.ru/ministry/programms/anticorruption/9/20" TargetMode="External"/><Relationship Id="rId10" Type="http://schemas.openxmlformats.org/officeDocument/2006/relationships/hyperlink" Target="https://mintrud.gov.ru/ministry/programms/anticorruption/9/13" TargetMode="External"/><Relationship Id="rId19" Type="http://schemas.openxmlformats.org/officeDocument/2006/relationships/hyperlink" Target="https://mintrud.gov.ru/ministry/programms/anticorruption/9/10" TargetMode="External"/><Relationship Id="rId31" Type="http://schemas.openxmlformats.org/officeDocument/2006/relationships/hyperlink" Target="https://mintrud.gov.ru/ministry/programms/anticorruption/9/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docs/mintrud/employment/57" TargetMode="External"/><Relationship Id="rId14" Type="http://schemas.openxmlformats.org/officeDocument/2006/relationships/hyperlink" Target="https://mintrud.gov.ru/ministry/programms/anticorruption/9/8" TargetMode="External"/><Relationship Id="rId22" Type="http://schemas.openxmlformats.org/officeDocument/2006/relationships/hyperlink" Target="https://mintrud.gov.ru/ministry/programms/anticorruption/9/141" TargetMode="External"/><Relationship Id="rId27" Type="http://schemas.openxmlformats.org/officeDocument/2006/relationships/hyperlink" Target="https://mintrud.gov.ru/ministry/programms/anticorruption/9/19" TargetMode="External"/><Relationship Id="rId30" Type="http://schemas.openxmlformats.org/officeDocument/2006/relationships/hyperlink" Target="https://mintrud.gov.ru/ministry/programms/anticorruption/9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k213</dc:creator>
  <cp:keywords/>
  <dc:description/>
  <cp:lastModifiedBy>k213</cp:lastModifiedBy>
  <cp:revision>2</cp:revision>
  <dcterms:created xsi:type="dcterms:W3CDTF">2023-05-09T12:27:00Z</dcterms:created>
  <dcterms:modified xsi:type="dcterms:W3CDTF">2023-05-09T12:43:00Z</dcterms:modified>
</cp:coreProperties>
</file>