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CF4359" w:rsidRDefault="00FF1963" w:rsidP="005D23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52AF" w:rsidRPr="00CF4359">
        <w:rPr>
          <w:rFonts w:ascii="Times New Roman" w:hAnsi="Times New Roman" w:cs="Times New Roman"/>
          <w:sz w:val="24"/>
          <w:szCs w:val="24"/>
        </w:rPr>
        <w:t>Художественно – эстетическая деятельность</w:t>
      </w:r>
      <w:r w:rsidRPr="00CF4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CF4359" w:rsidRDefault="003F52AF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CF4359" w:rsidRDefault="003F52AF" w:rsidP="005D2332">
      <w:pPr>
        <w:pStyle w:val="a5"/>
        <w:spacing w:before="0" w:beforeAutospacing="0" w:after="0" w:afterAutospacing="0"/>
        <w:ind w:firstLine="851"/>
        <w:jc w:val="both"/>
      </w:pPr>
      <w:r w:rsidRPr="00CF4359">
        <w:t>Рабочая  программа  по учебному предмету «Художественно – эстетическая деятельность» адресована для обучающихся детей с депривацией слуха обучающихся  в дошкольной группе Г</w:t>
      </w:r>
      <w:r w:rsidR="00673C18">
        <w:t>Б</w:t>
      </w:r>
      <w:bookmarkStart w:id="0" w:name="_GoBack"/>
      <w:bookmarkEnd w:id="0"/>
      <w:r w:rsidRPr="00CF4359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CF4359">
        <w:rPr>
          <w:rFonts w:eastAsiaTheme="minorHAnsi"/>
          <w:lang w:eastAsia="en-US"/>
        </w:rPr>
        <w:t xml:space="preserve"> </w:t>
      </w:r>
      <w:r w:rsidRPr="00CF4359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CF4359" w:rsidRDefault="00111730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CF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879"/>
        <w:gridCol w:w="5170"/>
      </w:tblGrid>
      <w:tr w:rsidR="008E4936" w:rsidRPr="008E4936" w:rsidTr="00B9162C">
        <w:tc>
          <w:tcPr>
            <w:tcW w:w="100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2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78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Учебники</w:t>
            </w:r>
          </w:p>
        </w:tc>
      </w:tr>
      <w:tr w:rsidR="008E4936" w:rsidRPr="008E4936" w:rsidTr="00B9162C">
        <w:tc>
          <w:tcPr>
            <w:tcW w:w="100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78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Комарова. Занятия по изобразительной деятельности в средней группе детского сада. Конспекты занятий: МОЗАИКА-СИНТЕЗ; Москва; 2012</w:t>
            </w:r>
          </w:p>
        </w:tc>
      </w:tr>
      <w:tr w:rsidR="008E4936" w:rsidRPr="008E4936" w:rsidTr="00B9162C">
        <w:tc>
          <w:tcPr>
            <w:tcW w:w="100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678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Комарова. Занятия по изобразительной деятельности в средней группе детского сада. Конспекты занятий: МОЗАИКА-СИНТЕЗ; Москва; 2012</w:t>
            </w:r>
          </w:p>
        </w:tc>
      </w:tr>
      <w:tr w:rsidR="008E4936" w:rsidRPr="008E4936" w:rsidTr="00B9162C">
        <w:tc>
          <w:tcPr>
            <w:tcW w:w="100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2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678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Комарова. Занятия по изобразительной деятельности в средней группе детского сада. Конспекты занятий: МОЗАИКА-СИНТЕЗ; Москва; 2012</w:t>
            </w:r>
          </w:p>
        </w:tc>
      </w:tr>
      <w:tr w:rsidR="008E4936" w:rsidRPr="008E4936" w:rsidTr="00B9162C">
        <w:trPr>
          <w:trHeight w:val="615"/>
        </w:trPr>
        <w:tc>
          <w:tcPr>
            <w:tcW w:w="100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4936" w:rsidRPr="008E4936" w:rsidRDefault="008E4936" w:rsidP="005D233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6788" w:type="dxa"/>
          </w:tcPr>
          <w:p w:rsidR="008E4936" w:rsidRPr="008E4936" w:rsidRDefault="008E4936" w:rsidP="005D233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LEGO-энциклопедия: практическое пособие. / Авт.-сост. Губанова Н.В., Пятница И.А., </w:t>
            </w:r>
            <w:r w:rsidRPr="008E4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Котова Л.Н. и др. Донецк: Истоки, 2017.</w:t>
            </w:r>
          </w:p>
        </w:tc>
      </w:tr>
    </w:tbl>
    <w:p w:rsidR="00111730" w:rsidRPr="00CF4359" w:rsidRDefault="00111730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523FE" w:rsidRPr="00CF4359" w:rsidRDefault="000B5A0E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4359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CF4359" w:rsidRDefault="008E4936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 xml:space="preserve"> Рисование – 1 час</w:t>
      </w:r>
      <w:r w:rsidR="000B5A0E" w:rsidRPr="00CF4359">
        <w:rPr>
          <w:rFonts w:ascii="Times New Roman" w:hAnsi="Times New Roman"/>
          <w:sz w:val="24"/>
          <w:szCs w:val="24"/>
        </w:rPr>
        <w:t xml:space="preserve"> в </w:t>
      </w:r>
      <w:r w:rsidR="00221125" w:rsidRPr="00CF4359">
        <w:rPr>
          <w:rFonts w:ascii="Times New Roman" w:hAnsi="Times New Roman"/>
          <w:sz w:val="24"/>
          <w:szCs w:val="24"/>
        </w:rPr>
        <w:t>неделю, 34 часов</w:t>
      </w:r>
      <w:r w:rsidR="000B5A0E" w:rsidRPr="00CF4359">
        <w:rPr>
          <w:rFonts w:ascii="Times New Roman" w:hAnsi="Times New Roman"/>
          <w:sz w:val="24"/>
          <w:szCs w:val="24"/>
        </w:rPr>
        <w:t xml:space="preserve"> в год.</w:t>
      </w:r>
    </w:p>
    <w:p w:rsidR="008E4936" w:rsidRPr="00CF4359" w:rsidRDefault="008E4936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 xml:space="preserve">Аппликация - </w:t>
      </w:r>
      <w:proofErr w:type="gramStart"/>
      <w:r w:rsidRPr="00CF4359">
        <w:rPr>
          <w:rFonts w:ascii="Times New Roman" w:hAnsi="Times New Roman"/>
          <w:sz w:val="24"/>
          <w:szCs w:val="24"/>
        </w:rPr>
        <w:t>1  час</w:t>
      </w:r>
      <w:proofErr w:type="gramEnd"/>
      <w:r w:rsidR="000B5A0E" w:rsidRPr="00CF4359">
        <w:rPr>
          <w:rFonts w:ascii="Times New Roman" w:hAnsi="Times New Roman"/>
          <w:sz w:val="24"/>
          <w:szCs w:val="24"/>
        </w:rPr>
        <w:t xml:space="preserve"> в неделю, 34  часов в год.</w:t>
      </w:r>
    </w:p>
    <w:p w:rsidR="000B5A0E" w:rsidRPr="00CF4359" w:rsidRDefault="008E4936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Лепка</w:t>
      </w:r>
      <w:r w:rsidR="00221125" w:rsidRPr="00CF4359">
        <w:rPr>
          <w:rFonts w:ascii="Times New Roman" w:hAnsi="Times New Roman"/>
          <w:sz w:val="24"/>
          <w:szCs w:val="24"/>
        </w:rPr>
        <w:t xml:space="preserve"> – 1 </w:t>
      </w:r>
      <w:r w:rsidRPr="00CF4359">
        <w:rPr>
          <w:rFonts w:ascii="Times New Roman" w:hAnsi="Times New Roman"/>
          <w:sz w:val="24"/>
          <w:szCs w:val="24"/>
        </w:rPr>
        <w:t>час</w:t>
      </w:r>
      <w:r w:rsidR="000B5A0E" w:rsidRPr="00CF4359">
        <w:rPr>
          <w:rFonts w:ascii="Times New Roman" w:hAnsi="Times New Roman"/>
          <w:sz w:val="24"/>
          <w:szCs w:val="24"/>
        </w:rPr>
        <w:t xml:space="preserve"> в неделю, </w:t>
      </w:r>
      <w:r w:rsidR="00221125" w:rsidRPr="00CF4359">
        <w:rPr>
          <w:rFonts w:ascii="Times New Roman" w:hAnsi="Times New Roman"/>
          <w:sz w:val="24"/>
          <w:szCs w:val="24"/>
        </w:rPr>
        <w:t>34 часов</w:t>
      </w:r>
      <w:r w:rsidR="000B5A0E" w:rsidRPr="00CF4359">
        <w:rPr>
          <w:rFonts w:ascii="Times New Roman" w:hAnsi="Times New Roman"/>
          <w:sz w:val="24"/>
          <w:szCs w:val="24"/>
        </w:rPr>
        <w:t xml:space="preserve"> в год.</w:t>
      </w:r>
    </w:p>
    <w:p w:rsidR="00FF1963" w:rsidRPr="00CF4359" w:rsidRDefault="008E4936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Конструирование</w:t>
      </w:r>
      <w:r w:rsidR="00221125" w:rsidRPr="00CF4359">
        <w:rPr>
          <w:rFonts w:ascii="Times New Roman" w:hAnsi="Times New Roman"/>
          <w:sz w:val="24"/>
          <w:szCs w:val="24"/>
        </w:rPr>
        <w:t xml:space="preserve"> – 1 </w:t>
      </w:r>
      <w:r w:rsidRPr="00CF4359">
        <w:rPr>
          <w:rFonts w:ascii="Times New Roman" w:hAnsi="Times New Roman"/>
          <w:sz w:val="24"/>
          <w:szCs w:val="24"/>
        </w:rPr>
        <w:t>час</w:t>
      </w:r>
      <w:r w:rsidR="000B5A0E" w:rsidRPr="00CF4359">
        <w:rPr>
          <w:rFonts w:ascii="Times New Roman" w:hAnsi="Times New Roman"/>
          <w:sz w:val="24"/>
          <w:szCs w:val="24"/>
        </w:rPr>
        <w:t xml:space="preserve"> в неделю, </w:t>
      </w:r>
      <w:r w:rsidR="00221125" w:rsidRPr="00CF4359">
        <w:rPr>
          <w:rFonts w:ascii="Times New Roman" w:hAnsi="Times New Roman"/>
          <w:sz w:val="24"/>
          <w:szCs w:val="24"/>
        </w:rPr>
        <w:t>34 часов</w:t>
      </w:r>
      <w:r w:rsidR="000B5A0E" w:rsidRPr="00CF4359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CF4359" w:rsidRDefault="000C14B8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14B8" w:rsidRPr="00CF4359" w:rsidRDefault="00FF1963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CF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36" w:rsidRPr="00CF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4936" w:rsidRPr="00CF4359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</w:t>
      </w:r>
    </w:p>
    <w:p w:rsidR="00FF1963" w:rsidRPr="00CF4359" w:rsidRDefault="00FF1963" w:rsidP="00711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1159B" w:rsidRP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>формирование изобразительной и конструктивной деятельности детей; использование изобразительной деятельности в качестве средства, сенсорного воспитания формирования представлений, эстетического воспитания, формирования речи;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продолжать формировать у детей умение рисовать отдельные предметы и </w:t>
      </w:r>
      <w:r w:rsidRPr="0071159B">
        <w:rPr>
          <w:rFonts w:ascii="Times New Roman" w:eastAsia="Times New Roman" w:hAnsi="Times New Roman"/>
          <w:sz w:val="24"/>
          <w:szCs w:val="24"/>
        </w:rPr>
        <w:br/>
        <w:t xml:space="preserve">создавать сюжетные композиции, повторяя изображение одних и тех же предметов </w:t>
      </w:r>
      <w:r w:rsidRPr="0071159B">
        <w:rPr>
          <w:rFonts w:ascii="Times New Roman" w:eastAsia="Times New Roman" w:hAnsi="Times New Roman"/>
          <w:sz w:val="24"/>
          <w:szCs w:val="24"/>
        </w:rPr>
        <w:br/>
        <w:t>(неваляшки гуляют, деревья на нашем участке зимой, цыплята гуляют по травке) и добавляя к ним другие (солнышко, падающий снег и т. д.);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формировать и закреплять представления о форме предметов (круглая, овальная, </w:t>
      </w:r>
      <w:r w:rsidRPr="0071159B">
        <w:rPr>
          <w:rFonts w:ascii="Times New Roman" w:eastAsia="Times New Roman" w:hAnsi="Times New Roman"/>
          <w:sz w:val="24"/>
          <w:szCs w:val="24"/>
        </w:rPr>
        <w:br/>
        <w:t>квадратная, прямоугольная, треугольная), величине, расположении частей;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>формировать (на элементарном уровне) умение изображать фигуру человека (смешные человечки, мальчик и девочка в зимней одежде, девочка в платьице, мальчик в рубашечке и штанишках, сказочных персонажей в длинной одежде: Снегурочка, Дед Мороз, Зима, Весна-красна); помогать детям при передаче сюжета располагать изображения на всем листе в соответствии с содержанием действия и включенными в действие объектами (композиционное решение);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 учить смешивать краски для получения нужных цветов и оттенков; развивать желание использовать в рисовании, аппликации разнообразные цвета, обращать внимание на многоцветие окружающего мира; закреплять умение правильно держать карандаш, кисть, фломастер, цветной мелок; использовать их при создании изображения; учить детей закрашивать рисунки кистью, карандашом, проводя линии и штрихи только в одном направлении (сверху вниз или слева направо);</w:t>
      </w:r>
    </w:p>
    <w:p w:rsidR="0071159B" w:rsidRP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</w:t>
      </w:r>
    </w:p>
    <w:p w:rsidR="0071159B" w:rsidRP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величине; формировать умение создавать декоративные композиции по мотивам народных (дымковских, </w:t>
      </w:r>
      <w:proofErr w:type="spellStart"/>
      <w:r w:rsidRPr="0071159B">
        <w:rPr>
          <w:rFonts w:ascii="Times New Roman" w:eastAsia="Times New Roman" w:hAnsi="Times New Roman"/>
          <w:sz w:val="24"/>
          <w:szCs w:val="24"/>
        </w:rPr>
        <w:t>филимоновских</w:t>
      </w:r>
      <w:proofErr w:type="spellEnd"/>
      <w:r w:rsidRPr="0071159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1159B">
        <w:rPr>
          <w:rFonts w:ascii="Times New Roman" w:eastAsia="Times New Roman" w:hAnsi="Times New Roman"/>
          <w:sz w:val="24"/>
          <w:szCs w:val="24"/>
        </w:rPr>
        <w:t>опошнянских</w:t>
      </w:r>
      <w:proofErr w:type="spellEnd"/>
      <w:r w:rsidRPr="0071159B">
        <w:rPr>
          <w:rFonts w:ascii="Times New Roman" w:eastAsia="Times New Roman" w:hAnsi="Times New Roman"/>
          <w:sz w:val="24"/>
          <w:szCs w:val="24"/>
        </w:rPr>
        <w:t xml:space="preserve">) узоров; познакомить детей с городецкими изделиями, выделять элементы городецкой росписи (бутоны, купавки, розаны, листья); видеть и называть цвета, используемые в росписи; познакомить детей с народной вышивкой, учить украшать полоски бумаги (рушники), а также вырезанные из бумаги макеты рубашек узорами из народной вышивки (цветы, листья, бутоны, линии, точки, квадраты, круги, треугольники); закреплять приемы лепки, освоенные в предыдущих </w:t>
      </w:r>
      <w:r w:rsidRPr="0071159B">
        <w:rPr>
          <w:rFonts w:ascii="Times New Roman" w:eastAsia="Times New Roman" w:hAnsi="Times New Roman"/>
          <w:sz w:val="24"/>
          <w:szCs w:val="24"/>
        </w:rPr>
        <w:lastRenderedPageBreak/>
        <w:t xml:space="preserve">группах; учить </w:t>
      </w:r>
      <w:proofErr w:type="spellStart"/>
      <w:r w:rsidRPr="0071159B">
        <w:rPr>
          <w:rFonts w:ascii="Times New Roman" w:eastAsia="Times New Roman" w:hAnsi="Times New Roman"/>
          <w:sz w:val="24"/>
          <w:szCs w:val="24"/>
        </w:rPr>
        <w:t>прищипыванию</w:t>
      </w:r>
      <w:proofErr w:type="spellEnd"/>
      <w:r w:rsidRPr="0071159B">
        <w:rPr>
          <w:rFonts w:ascii="Times New Roman" w:eastAsia="Times New Roman" w:hAnsi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71159B">
        <w:rPr>
          <w:rFonts w:ascii="Times New Roman" w:eastAsia="Times New Roman" w:hAnsi="Times New Roman"/>
          <w:sz w:val="24"/>
          <w:szCs w:val="24"/>
        </w:rPr>
        <w:t>прищипыванию</w:t>
      </w:r>
      <w:proofErr w:type="spellEnd"/>
      <w:r w:rsidRPr="0071159B">
        <w:rPr>
          <w:rFonts w:ascii="Times New Roman" w:eastAsia="Times New Roman" w:hAnsi="Times New Roman"/>
          <w:sz w:val="24"/>
          <w:szCs w:val="24"/>
        </w:rPr>
        <w:t xml:space="preserve"> мелких деталей (ушки у котенка, клюв у птички), 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>учить сглаживать пальцами поверхность вылепленного предмета, фигурки;</w:t>
      </w:r>
    </w:p>
    <w:p w:rsid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 xml:space="preserve">  учить приемам вдавливания середины шара, цилиндра для получения полой формы, познакомить с приемами использования стеки, поощрять стремление украшать вылепленные изделия узором при помощи стеки; воспитывать интерес к аппликации, усложняя ее содержание и расширяя возможности создания разнообразных изображений; формировать умение правильно держать ножницы и пользоваться ими, обучать вырезыванию, начиная с формирования навыка разрезания по прямой сначала коротких, а затем длинных полос, учить составлять из полос изображения разных предметов (забор, скамейка, лесенка, дерево, кустик и др.), учить вырезать круглые формы из квадрата и овальные из прямоугольника путем </w:t>
      </w:r>
      <w:proofErr w:type="spellStart"/>
      <w:r w:rsidRPr="0071159B">
        <w:rPr>
          <w:rFonts w:ascii="Times New Roman" w:eastAsia="Times New Roman" w:hAnsi="Times New Roman"/>
          <w:sz w:val="24"/>
          <w:szCs w:val="24"/>
        </w:rPr>
        <w:t>скругления</w:t>
      </w:r>
      <w:proofErr w:type="spellEnd"/>
      <w:r w:rsidRPr="0071159B">
        <w:rPr>
          <w:rFonts w:ascii="Times New Roman" w:eastAsia="Times New Roman" w:hAnsi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п.; </w:t>
      </w:r>
    </w:p>
    <w:p w:rsidR="0071159B" w:rsidRP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 учить детей преобразовывать эти формы, разрезая их на две или четыре части (круг – на полукруги, четверти; квадрат – на треугольники и т. д.);</w:t>
      </w:r>
    </w:p>
    <w:p w:rsidR="0071159B" w:rsidRPr="0071159B" w:rsidRDefault="0071159B" w:rsidP="0071159B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1159B">
        <w:rPr>
          <w:rFonts w:ascii="Times New Roman" w:eastAsia="Times New Roman" w:hAnsi="Times New Roman"/>
          <w:sz w:val="24"/>
          <w:szCs w:val="24"/>
        </w:rPr>
        <w:t>учить создавать предметы, состоящие из 4 – 6 деталей; в декоративной аппликации создавать узоры на геометрических формах диаметром 20 -15 см из 6 – 8 деталей (размер деталей в диаметре 2-3-4-5-6см).</w:t>
      </w:r>
    </w:p>
    <w:p w:rsidR="00FF1963" w:rsidRPr="00CF4359" w:rsidRDefault="00FF1963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F1963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F1963" w:rsidRPr="00CF4359" w:rsidRDefault="00FF1963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3FE" w:rsidRPr="00CF4359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0D5F39" w:rsidRPr="00CF4359" w:rsidRDefault="000D5F3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 </w:t>
      </w:r>
      <w:r w:rsidRPr="00CF4359">
        <w:rPr>
          <w:color w:val="000000"/>
        </w:rPr>
        <w:t>освоение способами решения проблем творческого и поискового характера;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овладение наглядно - действенными действиями сравнения, анализа, синтеза, обобщения, классификации по признакам, установления причинно-следственных связей, построения рассуждений;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–формировать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lastRenderedPageBreak/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0D5F39" w:rsidRPr="00CF4359" w:rsidRDefault="000D5F39" w:rsidP="005D2332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</w:p>
    <w:p w:rsidR="001523FE" w:rsidRPr="00CF4359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B8" w:rsidRPr="00CF4359" w:rsidRDefault="000C14B8" w:rsidP="005D23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Pr="00CF4359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Рисование. 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олнышко, падающий снег и т. д.);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формировать и закреплять представления о форме предметов (круглая, овальная, квадратная, прямоугольная, треугольная)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величине, расположении частей;</w:t>
      </w: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формировать (на элементарном уровне) умение изображать фигуру человека (смешные человечки, мальчик и девочка в зимней одежде, девочка в платьице, мальчик в рубашечке и штанишках, сказочных персонажей в длинной одежде: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снегурочка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дед мороз, зима, весна-красна);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помогать детям при передаче сюжета располагать изображения на всем листе в соответствии с содержанием действия и включенными в действие объ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ектами (композиционное решение);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направлять внимание детей на передачу соотношения предметов по величине: дерево высокое, кус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 ниже дерева, цветы ниже куста;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закреплять и обогащать представления детей о цветах и оттенках окружающих предметов и объектов природы.    - к уже известным цветам и оттенкам добавить новые (коричневый, оранжевый, светло-зеленый); формировать представление о том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как можно получить эти цвета;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смешивать краски для пол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учения нужных цветов и оттенков;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развивать желание использовать в рисовании, аппликации разнообразные цвета, обращать внимание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многоцветие окружающего мира;</w:t>
      </w: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-закреплять умение правильно держать карандаш, кисть, фломастер, цветной мелок; использова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ть их при создании изображения;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и точки – концом ворса кисти;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закреплять умение чисто промывать кисть перед испол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ьзованием краски другого цвета;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формировать умение правильно передавать расположение частей при рисовании сложных предметов (кукла, зайчик и 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р.) и соотносить их по величине.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Декоративное рисование.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продолжать формировать умение создавать декоративные композиции по мотивам народных (дымковских, </w:t>
      </w:r>
      <w:proofErr w:type="spellStart"/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фил</w:t>
      </w:r>
      <w:r w:rsid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имоновских</w:t>
      </w:r>
      <w:proofErr w:type="spellEnd"/>
      <w:r w:rsid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опошнянских</w:t>
      </w:r>
      <w:proofErr w:type="spellEnd"/>
      <w:r w:rsid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узоров;</w:t>
      </w:r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-использовать дымковские,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опошнянские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филимоновские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игрушек, вырезанные из бумаги);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познакомить 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етей с городецкими изделиями;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учить выделять элементы городецкой росписи (бутоны, купавки, розаны, листья); видеть и называть цвета, используемые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росписи;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познакомить детей с народной вышивкой. учить украшать полоски бумаги (рушники), а также вырезанные из бумаги макеты рубашек узорами из народной вышивки (цветы, листья, бутоны, линии, точки, квадраты, круги, треугольники).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Лепка.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развивать интерес детей к лепке; совершенствовать умение лепить из глины (из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ластилина, пластической массы);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закреплять приемы лепки, освоенные в предыдущих группах; учить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прищипыванию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прищипыванию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мелких деталей (ушки у котенка, клюв у птички). - учить сглаживать пальцами поверхность вылепленного предмета, фигурки.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учить приемам вдавливания середины шара, цили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ндра для получения полой формы;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 познакомить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приемами использования стеки;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поощрять стремление украшать вылепленные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узором при помощи стеки;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закреплять приемы аккуратной лепки</w:t>
      </w:r>
      <w:r w:rsidR="007C1914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Аппликация:</w:t>
      </w:r>
      <w:r w:rsidR="007C1914" w:rsidRPr="00CF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воспитывать интерес к аппликации, усложняя ее содержание и </w:t>
      </w:r>
      <w:proofErr w:type="gramStart"/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расширяя  возможности</w:t>
      </w:r>
      <w:proofErr w:type="gramEnd"/>
      <w:r w:rsidR="00CF4359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</w:t>
      </w:r>
      <w:r w:rsid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дания разнообразных изображений;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умение правильно дер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жать ножницы и пользоваться ими;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-- обучать вырезыванию, начиная с формирования навыка разрезания по прямой сначала коротких, 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затем длинных полос;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скругления</w:t>
      </w:r>
      <w:proofErr w:type="spell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углов; использовать этот прием для изображения в аппликации овощей, фруктов, ягод, цветов и т. п.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расширять количество изображаемых в аппликации предметов (</w:t>
      </w:r>
      <w:proofErr w:type="gramStart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птицы,  животные</w:t>
      </w:r>
      <w:proofErr w:type="gramEnd"/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цветы, насекомые, дома, как реальные, так и воображаемые) из готовых форм. 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детей преобразовывать эти формы, разрезая их на две или четыре части (круг – на полукруги, четверти; квад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рат – на треугольники и т. д.);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создавать предметы, состоящие из 4 – 6 деталей; в декоративной аппликации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здавать узоры на геометрических </w:t>
      </w: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формах диаметром 20 -15 см из 6 – 8 деталей (размер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деталей в диаметре 2-3-4-5-6см);</w:t>
      </w:r>
    </w:p>
    <w:p w:rsidR="00DB2413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</w:t>
      </w:r>
      <w:r w:rsidR="007C1914"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акреплять навыки аккуратного вырезывания и 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аклеивания. </w:t>
      </w:r>
    </w:p>
    <w:p w:rsidR="007C1914" w:rsidRPr="00CF4359" w:rsidRDefault="007C1914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Конструирование.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устойчивость, форма, величина);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развивать умение устанавливать ассоциативные связи, предлагая вспомнить, какие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похожие сооружения дети видели;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– стены, вверху – перекрытие, крыша; в авто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мобиле – кабина, кузов и т. д.);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самостоятельно измерять постройки (по высоте, длине и ширине), соблюдать заданный воспитателем принцип конструкции («постр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 такой же домик, но высокий»);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сооружать постройки из крупного и мелкого строительного материала, использовать детали разного цвета дл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создания и украшения построек;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– окна, двери, трубу; к автоб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усу –колеса; к стулу – спинку);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приобщать детей к изготовлению поделок из природного материала: коры, веток, листьев, шишек, каштанов, ореховой скорлупы,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оломы (лодочки, ежики и т. д.);</w:t>
      </w:r>
    </w:p>
    <w:p w:rsidR="007C1914" w:rsidRPr="00CF4359" w:rsidRDefault="00CF4359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sectPr w:rsidR="007C1914" w:rsidRPr="00CF4359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7633309"/>
    <w:multiLevelType w:val="hybridMultilevel"/>
    <w:tmpl w:val="FE20A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6605B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221125"/>
    <w:rsid w:val="0027413C"/>
    <w:rsid w:val="00337EAC"/>
    <w:rsid w:val="003847AF"/>
    <w:rsid w:val="003D2264"/>
    <w:rsid w:val="003F52AF"/>
    <w:rsid w:val="005D2332"/>
    <w:rsid w:val="00655CA1"/>
    <w:rsid w:val="00673C18"/>
    <w:rsid w:val="0071159B"/>
    <w:rsid w:val="007162D0"/>
    <w:rsid w:val="007C1914"/>
    <w:rsid w:val="008C60F8"/>
    <w:rsid w:val="008E4936"/>
    <w:rsid w:val="009E7F85"/>
    <w:rsid w:val="00A33228"/>
    <w:rsid w:val="00B33567"/>
    <w:rsid w:val="00CF4359"/>
    <w:rsid w:val="00CF4915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2BE1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uiPriority w:val="99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2023-05-09T14:33:00Z</dcterms:created>
  <dcterms:modified xsi:type="dcterms:W3CDTF">2023-05-09T14:45:00Z</dcterms:modified>
</cp:coreProperties>
</file>